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22" w:rsidRDefault="00633C2C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temelju članka 36. stavak 2. Društvenog ugovora trgovačkog društva Usluga d.o.o.</w:t>
      </w:r>
      <w:r w:rsidR="00815264">
        <w:rPr>
          <w:rFonts w:ascii="Arial" w:hAnsi="Arial" w:cs="Arial"/>
          <w:sz w:val="20"/>
          <w:szCs w:val="20"/>
        </w:rPr>
        <w:t xml:space="preserve"> za obavljanje komunalnih djelatnosti, Pazin,</w:t>
      </w:r>
      <w:r>
        <w:rPr>
          <w:rFonts w:ascii="Arial" w:hAnsi="Arial" w:cs="Arial"/>
          <w:sz w:val="20"/>
          <w:szCs w:val="20"/>
        </w:rPr>
        <w:t xml:space="preserve"> članka 2. stavka 2. Odluke  o načinu provedbe javnog natječaja i uvjetima za imenovanje članova uprave trgovačkog društava i Odluke o raspisivanju javnog natječaja za imenovanje uprave trgovačkog društva Usluga d.o.o. za obavljanje komunalnih djelatnosti, Pazin od 26.03.2019. godine, Nadzorni odbor trgovačkog društva Usluga d.o.o. Pazin dana 27.03.2019. godine raspisuje sljedeći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JAVNI NATJEČAJ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imenovanje uprave trgovačkog društva Usluga d.o.o. Pazin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5D6107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C0422">
        <w:rPr>
          <w:rFonts w:ascii="Arial" w:hAnsi="Arial" w:cs="Arial"/>
          <w:sz w:val="20"/>
          <w:szCs w:val="20"/>
        </w:rPr>
        <w:t>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Raspisuje se javni natječaj za izbor uprave trgovačkog društva Usluga d.o.o. Pazin.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5D6107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FC0422">
        <w:rPr>
          <w:rFonts w:ascii="Arial" w:hAnsi="Arial" w:cs="Arial"/>
          <w:sz w:val="20"/>
          <w:szCs w:val="20"/>
        </w:rPr>
        <w:t>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Kandidat za upravu trgova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kog društva Usluga d.o.o. koji se javlja na javni natječaj mora, osim uvjeta propisanih Zakonom o trgova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kim društvima, ispunjavati i sljede</w:t>
      </w:r>
      <w:r>
        <w:rPr>
          <w:rFonts w:ascii="ArialMT" w:hAnsi="ArialMT" w:cs="ArialMT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>e uvjete: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da ima završen stru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ni studij ili preddiplomski sveu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ilišni studij ili završen preddiplomski i diplomski sveu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ilišni studij ili integrirani preddiplomski i diplomski sveu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ilišni studij,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da ima najmanje pet godina radnog iskustva,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da dobro poznaje komunalne djelatnosti,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da kao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lan trgova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kog društva, izvršni direktor,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lan uprave ili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lan nadzornog, odnosno upravnog odbora nije pravomo</w:t>
      </w:r>
      <w:r>
        <w:rPr>
          <w:rFonts w:ascii="ArialMT" w:hAnsi="ArialMT" w:cs="ArialMT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>no osu</w:t>
      </w:r>
      <w:r>
        <w:rPr>
          <w:rFonts w:ascii="ArialMT" w:hAnsi="ArialMT" w:cs="ArialMT"/>
          <w:sz w:val="20"/>
          <w:szCs w:val="20"/>
        </w:rPr>
        <w:t>đ</w:t>
      </w:r>
      <w:r>
        <w:rPr>
          <w:rFonts w:ascii="Arial" w:hAnsi="Arial" w:cs="Arial"/>
          <w:sz w:val="20"/>
          <w:szCs w:val="20"/>
        </w:rPr>
        <w:t>en na naknadu štete trgova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kom društvu ili njegovim vjerovnicima,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da se izvan vršenja dužnosti člana uprave trgovačkog društva kao fizi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ka osoba neće baviti poslovima iz predmeta poslovanja trgova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kog društva, odnosno da se tim poslovima neće baviti pravna osoba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iji je on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lan, izvršni direktor,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lan uprave ili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lan nadzornog, odnosno upravnog odbora,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6. da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lanstvom u upravi trgova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kog društva nije u sukobu interesa. 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7. da ne postoje zapreke iz članka 239. stavak 2. Zakona o trgovačkim društvima.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5D6107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="00FC0422">
        <w:rPr>
          <w:rFonts w:ascii="Arial" w:hAnsi="Arial" w:cs="Arial"/>
          <w:sz w:val="20"/>
          <w:szCs w:val="20"/>
        </w:rPr>
        <w:t>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Imenovanje uprave Društva vrši se na rok od 4 (četiri) godine.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5D6107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="00FC0422">
        <w:rPr>
          <w:rFonts w:ascii="Arial" w:hAnsi="Arial" w:cs="Arial"/>
          <w:sz w:val="20"/>
          <w:szCs w:val="20"/>
        </w:rPr>
        <w:t>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Uz vlastoručno potpisanu prijavu koja mora sadržavati osobne podatke i kontakte kandidata, kandidati su dužni dostaviti: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-- životopis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u kojem će u skladu s dostavljenim dokazima obrazložiti ispunjavanje uvjeta iz </w:t>
      </w:r>
      <w:r w:rsidR="005D6107">
        <w:rPr>
          <w:rFonts w:ascii="Arial" w:hAnsi="Arial" w:cs="Arial"/>
          <w:sz w:val="20"/>
          <w:szCs w:val="20"/>
        </w:rPr>
        <w:t>točke II</w:t>
      </w:r>
      <w:r>
        <w:rPr>
          <w:rFonts w:ascii="Arial" w:hAnsi="Arial" w:cs="Arial"/>
          <w:sz w:val="20"/>
          <w:szCs w:val="20"/>
        </w:rPr>
        <w:t>. ovog Natječaja,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– dokaz o odgovarajućem stupnju obrazovanja u skladu s </w:t>
      </w:r>
      <w:r w:rsidR="005D6107">
        <w:rPr>
          <w:rFonts w:ascii="Arial" w:hAnsi="Arial" w:cs="Arial"/>
          <w:sz w:val="20"/>
          <w:szCs w:val="20"/>
        </w:rPr>
        <w:t>točkom</w:t>
      </w:r>
      <w:r>
        <w:rPr>
          <w:rFonts w:ascii="Arial" w:hAnsi="Arial" w:cs="Arial"/>
          <w:sz w:val="20"/>
          <w:szCs w:val="20"/>
        </w:rPr>
        <w:t xml:space="preserve"> </w:t>
      </w:r>
      <w:r w:rsidR="005D6107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. </w:t>
      </w:r>
      <w:r w:rsidR="005D6107">
        <w:rPr>
          <w:rFonts w:ascii="Arial" w:hAnsi="Arial" w:cs="Arial"/>
          <w:sz w:val="20"/>
          <w:szCs w:val="20"/>
        </w:rPr>
        <w:t xml:space="preserve">podtočkom </w:t>
      </w:r>
      <w:r>
        <w:rPr>
          <w:rFonts w:ascii="Arial" w:hAnsi="Arial" w:cs="Arial"/>
          <w:sz w:val="20"/>
          <w:szCs w:val="20"/>
        </w:rPr>
        <w:t>1. ovog Natječaja, odnosno izvornik ili presliku diplome, a kandidat koji je odgovarajući stupanj obrazovanja stekao izvan Republike Hrvatske dužan je dostaviti izvornik diplome zajedno s prijevodom ovlaštenog sudskog tumača za predmetni jezik i potvrdu o priznatoj visokoškolskoj kvalifikaciji od nadležnog tijela ili agencije Republike Hrvatske,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– potvrdu Hrvatskog zavoda za mirovinsko osiguranje iz koje je razvidno da kandidat ima pet godina radnog iskustva,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– uvjerenje nadležnog suda da protiv kandidata nije doneseno pravomoćno rješenje o provođenju istrage, da ne postoji potvrđena optužnica, da nije donijeta presuda o izdavanju kaznenog naloga te da nije donijeta nepravomoćna presuda koje ne smije biti starije od 15 dana od dana podnošenja prijave,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– izjavu kandidata ovjerenu kod javnog bilježnika, pod kaznenom i materijalnom odgovornošću, o nepostojanju okolnosti iz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lanka 239. stavka 2. Zakona o trgova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kim društvima i </w:t>
      </w:r>
      <w:r w:rsidR="000B5A8F">
        <w:rPr>
          <w:rFonts w:ascii="Arial" w:hAnsi="Arial" w:cs="Arial"/>
          <w:sz w:val="20"/>
          <w:szCs w:val="20"/>
        </w:rPr>
        <w:t xml:space="preserve">u vezi s </w:t>
      </w:r>
      <w:r w:rsidR="005D6107">
        <w:rPr>
          <w:rFonts w:ascii="Arial" w:hAnsi="Arial" w:cs="Arial"/>
          <w:sz w:val="20"/>
          <w:szCs w:val="20"/>
        </w:rPr>
        <w:t>točk</w:t>
      </w:r>
      <w:r w:rsidR="000B5A8F">
        <w:rPr>
          <w:rFonts w:ascii="Arial" w:hAnsi="Arial" w:cs="Arial"/>
          <w:sz w:val="20"/>
          <w:szCs w:val="20"/>
        </w:rPr>
        <w:t>om</w:t>
      </w:r>
      <w:r w:rsidR="005D6107">
        <w:rPr>
          <w:rFonts w:ascii="Arial" w:hAnsi="Arial" w:cs="Arial"/>
          <w:sz w:val="20"/>
          <w:szCs w:val="20"/>
        </w:rPr>
        <w:t xml:space="preserve"> II. podtočkama </w:t>
      </w:r>
      <w:r>
        <w:rPr>
          <w:rFonts w:ascii="Arial" w:hAnsi="Arial" w:cs="Arial"/>
          <w:sz w:val="20"/>
          <w:szCs w:val="20"/>
        </w:rPr>
        <w:t xml:space="preserve"> 4., 5. i 6.</w:t>
      </w:r>
      <w:r w:rsidR="005D6107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v</w:t>
      </w:r>
      <w:r w:rsidR="005D6107">
        <w:rPr>
          <w:rFonts w:ascii="Arial" w:hAnsi="Arial" w:cs="Arial"/>
          <w:sz w:val="20"/>
          <w:szCs w:val="20"/>
        </w:rPr>
        <w:t>og Natječaja</w:t>
      </w:r>
      <w:r>
        <w:rPr>
          <w:rFonts w:ascii="Arial" w:hAnsi="Arial" w:cs="Arial"/>
          <w:sz w:val="20"/>
          <w:szCs w:val="20"/>
        </w:rPr>
        <w:t>, koja u trenutku raspisivanja javnog natje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aja ne smije biti starija od 15 dana.</w:t>
      </w:r>
    </w:p>
    <w:p w:rsidR="000B5A8F" w:rsidRDefault="000B5A8F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5D6107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FC0422">
        <w:rPr>
          <w:rFonts w:ascii="Arial" w:hAnsi="Arial" w:cs="Arial"/>
          <w:sz w:val="20"/>
          <w:szCs w:val="20"/>
        </w:rPr>
        <w:t>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Urednom prijavom smatra se prijava koja sadrži svu traženu dokumentaciju navedenu u ovom natječaju.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Nepravovremene i nepotpune prijave na javni natje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aj ne</w:t>
      </w:r>
      <w:r>
        <w:rPr>
          <w:rFonts w:ascii="ArialMT" w:hAnsi="ArialMT" w:cs="ArialMT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e se razmatrati te se osobe koje su podnijele takvu prijavu neće smatrati kandidatima na javnom natječaju. 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C0422" w:rsidRDefault="005D6107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FC0422">
        <w:rPr>
          <w:rFonts w:ascii="Arial" w:hAnsi="Arial" w:cs="Arial"/>
          <w:sz w:val="20"/>
          <w:szCs w:val="20"/>
        </w:rPr>
        <w:t>.</w:t>
      </w:r>
    </w:p>
    <w:p w:rsidR="00D1208D" w:rsidRDefault="00FC0422" w:rsidP="00D12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Prijave se podnose na adresu: </w:t>
      </w:r>
      <w:r w:rsidR="00E71530">
        <w:rPr>
          <w:rFonts w:ascii="Arial" w:hAnsi="Arial" w:cs="Arial"/>
          <w:sz w:val="20"/>
          <w:szCs w:val="20"/>
        </w:rPr>
        <w:t>Usluga d.o.o. za obavljanje komunalnih djelatnosti, Šime Kurelića 22, 52000 Pazin</w:t>
      </w:r>
      <w:r>
        <w:rPr>
          <w:rFonts w:ascii="Arial" w:hAnsi="Arial" w:cs="Arial"/>
          <w:sz w:val="20"/>
          <w:szCs w:val="20"/>
        </w:rPr>
        <w:t xml:space="preserve">, u zatvorenoj omotnici s naznakom „ Natječaj za </w:t>
      </w:r>
      <w:r w:rsidR="00E71530">
        <w:rPr>
          <w:rFonts w:ascii="Arial" w:hAnsi="Arial" w:cs="Arial"/>
          <w:sz w:val="20"/>
          <w:szCs w:val="20"/>
        </w:rPr>
        <w:t>upravu</w:t>
      </w:r>
      <w:r>
        <w:rPr>
          <w:rFonts w:ascii="Arial" w:hAnsi="Arial" w:cs="Arial"/>
          <w:sz w:val="20"/>
          <w:szCs w:val="20"/>
        </w:rPr>
        <w:t xml:space="preserve"> trgovačkog društva Usluga d.o.o. Pazin – ne otvaraj“ u roku od </w:t>
      </w:r>
      <w:r w:rsidR="00E71530">
        <w:rPr>
          <w:rFonts w:ascii="Arial" w:hAnsi="Arial" w:cs="Arial"/>
          <w:sz w:val="20"/>
          <w:szCs w:val="20"/>
        </w:rPr>
        <w:t>27.03.2019. godine do 03.04.2019. godine.</w:t>
      </w:r>
    </w:p>
    <w:p w:rsidR="00D1208D" w:rsidRDefault="00D1208D" w:rsidP="00D12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Bez obzira na način dostave, prijava mora na navedenoj adresi biti zaprimljena najkasnije 03.04.2019. godine do 15,00 sati.</w:t>
      </w:r>
    </w:p>
    <w:p w:rsidR="00FC0422" w:rsidRDefault="00E71530" w:rsidP="00D120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natječaj objavljen je </w:t>
      </w:r>
      <w:r w:rsidR="00FC0422">
        <w:rPr>
          <w:rFonts w:ascii="Arial" w:hAnsi="Arial" w:cs="Arial"/>
          <w:sz w:val="20"/>
          <w:szCs w:val="20"/>
        </w:rPr>
        <w:t>na mrežnim stranicama trgovačkog društva Usluga d.o.o.</w:t>
      </w:r>
      <w:r>
        <w:rPr>
          <w:rFonts w:ascii="Arial" w:hAnsi="Arial" w:cs="Arial"/>
          <w:sz w:val="20"/>
          <w:szCs w:val="20"/>
        </w:rPr>
        <w:t>, a obavijest o raspisivanju natječaja u dnevnom tisku Glas Istre.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5D6107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FC0422">
        <w:rPr>
          <w:rFonts w:ascii="Arial" w:hAnsi="Arial" w:cs="Arial"/>
          <w:sz w:val="20"/>
          <w:szCs w:val="20"/>
        </w:rPr>
        <w:t>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Rezultat javnog natječaja bit će objavljen na mrežni</w:t>
      </w:r>
      <w:r w:rsidR="00E7153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stranicama društva po donošenju odluke skupštine društva Usluga d.o.o. o imenovanju </w:t>
      </w:r>
      <w:r w:rsidR="0087785B">
        <w:rPr>
          <w:rFonts w:ascii="Arial" w:hAnsi="Arial" w:cs="Arial"/>
          <w:sz w:val="20"/>
          <w:szCs w:val="20"/>
        </w:rPr>
        <w:t>uprave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Trgovačko društvo Usluga d.o.o. </w:t>
      </w:r>
      <w:r w:rsidR="006D442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ma pravo poništiti ovaj javni natječaj u bilo kojem trenutku i bez obveze navođenja razloga. 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Protiv odluke o imenovanju </w:t>
      </w:r>
      <w:r w:rsidR="006D442E">
        <w:rPr>
          <w:rFonts w:ascii="Arial" w:hAnsi="Arial" w:cs="Arial"/>
          <w:sz w:val="20"/>
          <w:szCs w:val="20"/>
        </w:rPr>
        <w:t>uprave</w:t>
      </w:r>
      <w:r>
        <w:rPr>
          <w:rFonts w:ascii="Arial" w:hAnsi="Arial" w:cs="Arial"/>
          <w:sz w:val="20"/>
          <w:szCs w:val="20"/>
        </w:rPr>
        <w:t xml:space="preserve"> koju donosi </w:t>
      </w:r>
      <w:r w:rsidR="006D442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kupština društva ne postoji mogućnost žalbe ili drugog pravnog lijeka. 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5D6107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</w:t>
      </w:r>
      <w:r w:rsidR="00FC0422">
        <w:rPr>
          <w:rFonts w:ascii="Arial" w:hAnsi="Arial" w:cs="Arial"/>
          <w:sz w:val="20"/>
          <w:szCs w:val="20"/>
        </w:rPr>
        <w:t>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Prijavom na javni natječaj kandidati daju suglasnost društvu Usluga d.o.o. Pazin da sve njihove osobne podatke dostavljene u prijavi prikuplja, obrađuje, koristi i evidentira u svrhu provedbe postupka imenovanja člana uprave društva.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C0422" w:rsidRDefault="005D6107" w:rsidP="00FC0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</w:t>
      </w:r>
      <w:r w:rsidR="00FC0422">
        <w:rPr>
          <w:rFonts w:ascii="Arial" w:hAnsi="Arial" w:cs="Arial"/>
          <w:sz w:val="20"/>
          <w:szCs w:val="20"/>
        </w:rPr>
        <w:t>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Riječi i pojmovi koji imaju rodno značenje korišteni u ovom javnom natječaju odnose se jednako na muški i ženski rod, bez obzira jesu li korišteni u muškom ili ženskom rodu.</w:t>
      </w: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422" w:rsidRDefault="00FC0422" w:rsidP="00FC0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1530" w:rsidRDefault="00E71530" w:rsidP="00E71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Pazinu, 26.03.2019.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Predsjednik Nadzornog odbora:</w:t>
      </w:r>
    </w:p>
    <w:p w:rsidR="00E71530" w:rsidRDefault="00E71530" w:rsidP="00E71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Broj: 205-4/19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0B5A8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Igor Merlić</w:t>
      </w:r>
      <w:r w:rsidR="001E2155">
        <w:rPr>
          <w:rFonts w:ascii="Arial" w:hAnsi="Arial" w:cs="Arial"/>
          <w:sz w:val="20"/>
          <w:szCs w:val="20"/>
        </w:rPr>
        <w:t>, v.r.</w:t>
      </w:r>
    </w:p>
    <w:p w:rsidR="00A40374" w:rsidRDefault="00A40374" w:rsidP="00E71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6107" w:rsidRDefault="005D6107" w:rsidP="00E71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D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FB"/>
    <w:rsid w:val="0000666C"/>
    <w:rsid w:val="00064380"/>
    <w:rsid w:val="000B5A8F"/>
    <w:rsid w:val="001624FB"/>
    <w:rsid w:val="001E2155"/>
    <w:rsid w:val="005D6107"/>
    <w:rsid w:val="005E1AF1"/>
    <w:rsid w:val="00633C2C"/>
    <w:rsid w:val="006D442E"/>
    <w:rsid w:val="007C0B9E"/>
    <w:rsid w:val="00815264"/>
    <w:rsid w:val="00851095"/>
    <w:rsid w:val="0087785B"/>
    <w:rsid w:val="00A07912"/>
    <w:rsid w:val="00A40374"/>
    <w:rsid w:val="00BA28F8"/>
    <w:rsid w:val="00BF629E"/>
    <w:rsid w:val="00D1208D"/>
    <w:rsid w:val="00D73550"/>
    <w:rsid w:val="00D83ACD"/>
    <w:rsid w:val="00E71530"/>
    <w:rsid w:val="00EA3272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4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0B9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4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0B9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Mateja Sincic</cp:lastModifiedBy>
  <cp:revision>2</cp:revision>
  <cp:lastPrinted>2019-03-26T14:43:00Z</cp:lastPrinted>
  <dcterms:created xsi:type="dcterms:W3CDTF">2019-03-27T06:00:00Z</dcterms:created>
  <dcterms:modified xsi:type="dcterms:W3CDTF">2019-03-27T06:00:00Z</dcterms:modified>
</cp:coreProperties>
</file>