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94" w:rsidRPr="00616F3C" w:rsidRDefault="00DF3A94" w:rsidP="00DF3A94">
      <w:pPr>
        <w:ind w:firstLine="708"/>
        <w:jc w:val="both"/>
        <w:rPr>
          <w:rFonts w:ascii="Arial" w:hAnsi="Arial" w:cs="Arial"/>
          <w:lang w:val="hr-HR"/>
        </w:rPr>
      </w:pPr>
      <w:bookmarkStart w:id="0" w:name="_GoBack"/>
      <w:bookmarkEnd w:id="0"/>
      <w:r w:rsidRPr="00616F3C">
        <w:rPr>
          <w:rFonts w:ascii="Arial" w:hAnsi="Arial" w:cs="Arial"/>
          <w:lang w:val="hr-HR"/>
        </w:rPr>
        <w:t xml:space="preserve">Na temelju članka 30. Zakona o komunalnom gospodarstvu (Narodne novine broj </w:t>
      </w:r>
      <w:r w:rsidRPr="002F2090">
        <w:rPr>
          <w:rFonts w:ascii="Arial" w:hAnsi="Arial" w:cs="Arial"/>
          <w:lang w:val="hr-HR"/>
        </w:rPr>
        <w:t xml:space="preserve">68/18 i 110/18 – Odluka Ustavnog suda) i članka 30. stavka 1. točke 5. Društvenog ugovora </w:t>
      </w:r>
      <w:r w:rsidRPr="00616F3C">
        <w:rPr>
          <w:rFonts w:ascii="Arial" w:hAnsi="Arial" w:cs="Arial"/>
          <w:lang w:val="hr-HR"/>
        </w:rPr>
        <w:t>USLUGA d.o.o. za obavljanje komunalnih djelatnosti (potpun tekst) od 12. prosinca 2018. godine, Nadzorni odbor društva dana</w:t>
      </w:r>
      <w:r>
        <w:rPr>
          <w:rFonts w:ascii="Arial" w:hAnsi="Arial" w:cs="Arial"/>
          <w:lang w:val="hr-HR"/>
        </w:rPr>
        <w:t xml:space="preserve"> 22. siječnja 2019. godine</w:t>
      </w:r>
      <w:r w:rsidRPr="00616F3C">
        <w:rPr>
          <w:rFonts w:ascii="Arial" w:hAnsi="Arial" w:cs="Arial"/>
          <w:lang w:val="hr-HR"/>
        </w:rPr>
        <w:t xml:space="preserve"> donio je </w:t>
      </w:r>
    </w:p>
    <w:p w:rsidR="00D62611" w:rsidRPr="008E5B50" w:rsidRDefault="00D62611" w:rsidP="00D62611">
      <w:pPr>
        <w:jc w:val="both"/>
        <w:rPr>
          <w:rFonts w:ascii="Arial" w:hAnsi="Arial" w:cs="Arial"/>
          <w:lang w:val="hr-HR"/>
        </w:rPr>
      </w:pPr>
    </w:p>
    <w:p w:rsidR="005F1AC6" w:rsidRPr="008E5B50" w:rsidRDefault="005F1AC6" w:rsidP="00D62611">
      <w:pPr>
        <w:jc w:val="both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jc w:val="center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>OPĆE UVJETE</w:t>
      </w:r>
    </w:p>
    <w:p w:rsidR="00D62611" w:rsidRPr="008E5B50" w:rsidRDefault="00D62611" w:rsidP="00D62611">
      <w:pPr>
        <w:jc w:val="center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>isporuke komunalne usluge javne tržnice na malo</w:t>
      </w:r>
    </w:p>
    <w:p w:rsidR="00D62611" w:rsidRPr="008E5B50" w:rsidRDefault="00D62611" w:rsidP="00D62611">
      <w:pPr>
        <w:jc w:val="center"/>
        <w:rPr>
          <w:rFonts w:ascii="Arial" w:hAnsi="Arial" w:cs="Arial"/>
          <w:b/>
          <w:lang w:val="hr-HR"/>
        </w:rPr>
      </w:pPr>
    </w:p>
    <w:p w:rsidR="00D62611" w:rsidRPr="008E5B50" w:rsidRDefault="00D62611" w:rsidP="00D62611">
      <w:pPr>
        <w:jc w:val="center"/>
        <w:rPr>
          <w:rFonts w:ascii="Arial" w:hAnsi="Arial" w:cs="Arial"/>
          <w:b/>
          <w:lang w:val="hr-HR"/>
        </w:rPr>
      </w:pP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>I. OPĆE ODREDBE</w:t>
      </w:r>
    </w:p>
    <w:p w:rsidR="00D62611" w:rsidRPr="008E5B50" w:rsidRDefault="00D62611" w:rsidP="00D62611">
      <w:pPr>
        <w:jc w:val="both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jc w:val="center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>Članak 1.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Ovim Općim uvjetima isporuke komunalne usluge javnih tržnica na malo (dalje u tekstu: usluga tržnice) USLUGA</w:t>
      </w:r>
      <w:r w:rsidR="004A0072">
        <w:rPr>
          <w:rFonts w:ascii="Arial" w:hAnsi="Arial" w:cs="Arial"/>
          <w:lang w:val="hr-HR"/>
        </w:rPr>
        <w:t xml:space="preserve"> </w:t>
      </w:r>
      <w:r w:rsidRPr="008E5B50">
        <w:rPr>
          <w:rFonts w:ascii="Arial" w:hAnsi="Arial" w:cs="Arial"/>
          <w:lang w:val="hr-HR"/>
        </w:rPr>
        <w:t xml:space="preserve">d.o.o. za obavljanje komunalnih djelatnosti, Pazin, Šime </w:t>
      </w:r>
      <w:proofErr w:type="spellStart"/>
      <w:r w:rsidRPr="008E5B50">
        <w:rPr>
          <w:rFonts w:ascii="Arial" w:hAnsi="Arial" w:cs="Arial"/>
          <w:lang w:val="hr-HR"/>
        </w:rPr>
        <w:t>Kurelića</w:t>
      </w:r>
      <w:proofErr w:type="spellEnd"/>
      <w:r w:rsidRPr="008E5B50">
        <w:rPr>
          <w:rFonts w:ascii="Arial" w:hAnsi="Arial" w:cs="Arial"/>
          <w:lang w:val="hr-HR"/>
        </w:rPr>
        <w:t xml:space="preserve"> 22, (dalje u tekstu: isporučitelj) utvrđuje uvjete upravljanja i održavanja prostora za obavljanje prometa robe na malo na gradskoj tržnici Grada Pazina, Prolaz </w:t>
      </w:r>
      <w:proofErr w:type="spellStart"/>
      <w:r w:rsidRPr="008E5B50">
        <w:rPr>
          <w:rFonts w:ascii="Arial" w:hAnsi="Arial" w:cs="Arial"/>
          <w:lang w:val="hr-HR"/>
        </w:rPr>
        <w:t>Jože</w:t>
      </w:r>
      <w:proofErr w:type="spellEnd"/>
      <w:r w:rsidRPr="008E5B50">
        <w:rPr>
          <w:rFonts w:ascii="Arial" w:hAnsi="Arial" w:cs="Arial"/>
          <w:lang w:val="hr-HR"/>
        </w:rPr>
        <w:t xml:space="preserve"> </w:t>
      </w:r>
      <w:proofErr w:type="spellStart"/>
      <w:r w:rsidRPr="008E5B50">
        <w:rPr>
          <w:rFonts w:ascii="Arial" w:hAnsi="Arial" w:cs="Arial"/>
          <w:lang w:val="hr-HR"/>
        </w:rPr>
        <w:t>Šurana</w:t>
      </w:r>
      <w:proofErr w:type="spellEnd"/>
      <w:r w:rsidRPr="008E5B50">
        <w:rPr>
          <w:rFonts w:ascii="Arial" w:hAnsi="Arial" w:cs="Arial"/>
          <w:lang w:val="hr-HR"/>
        </w:rPr>
        <w:t xml:space="preserve"> 5, (dalje u tekstu: tržnica).</w:t>
      </w:r>
    </w:p>
    <w:p w:rsidR="00D62611" w:rsidRPr="008E5B50" w:rsidRDefault="00D62611" w:rsidP="00D62611">
      <w:pPr>
        <w:jc w:val="both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jc w:val="center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>Članak 2.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Ovim općim uvjetima utvrđuju se:</w:t>
      </w:r>
    </w:p>
    <w:p w:rsidR="00D62611" w:rsidRPr="008E5B50" w:rsidRDefault="00D62611" w:rsidP="00D62611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uvjeti pružanja odnosno korištenja usluge tržnice,</w:t>
      </w:r>
    </w:p>
    <w:p w:rsidR="00D62611" w:rsidRPr="008E5B50" w:rsidRDefault="00D62611" w:rsidP="00D62611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međusobna prava i obveze isporučitelja i korisnika usluge tržnice, i</w:t>
      </w:r>
    </w:p>
    <w:p w:rsidR="00D62611" w:rsidRPr="008E5B50" w:rsidRDefault="00D62611" w:rsidP="00D62611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način mjerenja, obračuna i plaćanja isporučene usluge tržnice.</w:t>
      </w:r>
    </w:p>
    <w:p w:rsidR="00D62611" w:rsidRPr="008E5B50" w:rsidRDefault="00D62611" w:rsidP="00D62611">
      <w:pPr>
        <w:jc w:val="both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jc w:val="both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ind w:firstLine="360"/>
        <w:jc w:val="both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>II. UVJETI PRUŽANJA ODNOSNO KORIŠTENJA USLUGE TRŽNICE</w:t>
      </w:r>
    </w:p>
    <w:p w:rsidR="00D62611" w:rsidRPr="008E5B50" w:rsidRDefault="00D62611" w:rsidP="00D62611">
      <w:pPr>
        <w:jc w:val="both"/>
        <w:rPr>
          <w:rFonts w:ascii="Arial" w:hAnsi="Arial" w:cs="Arial"/>
          <w:b/>
          <w:lang w:val="hr-HR"/>
        </w:rPr>
      </w:pPr>
    </w:p>
    <w:p w:rsidR="00D62611" w:rsidRPr="008E5B50" w:rsidRDefault="00D62611" w:rsidP="00D62611">
      <w:pPr>
        <w:jc w:val="center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>Članak 3.</w:t>
      </w:r>
    </w:p>
    <w:p w:rsidR="00D62611" w:rsidRPr="008E5B50" w:rsidRDefault="00D62611" w:rsidP="00D62611">
      <w:pPr>
        <w:ind w:firstLine="708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 xml:space="preserve">Na tržnici se obavlja promet robom na malo. </w:t>
      </w:r>
    </w:p>
    <w:p w:rsidR="00D62611" w:rsidRPr="008E5B50" w:rsidRDefault="00D62611" w:rsidP="00D62611">
      <w:pPr>
        <w:ind w:firstLine="708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Tržnicu čine zatvoreni i otvoreni tržni prostori namijenjeni za prodaju sa stolova i štandova.</w:t>
      </w:r>
    </w:p>
    <w:p w:rsidR="00D62611" w:rsidRPr="008E5B50" w:rsidRDefault="00D62611" w:rsidP="00D62611">
      <w:pPr>
        <w:ind w:firstLine="708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U zgradi tržnice posluju prodavaonice i ugostiteljski objekt.</w:t>
      </w:r>
    </w:p>
    <w:p w:rsidR="00D62611" w:rsidRPr="008E5B50" w:rsidRDefault="00D62611" w:rsidP="00D62611">
      <w:pPr>
        <w:jc w:val="both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jc w:val="center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>Članak 4.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Promet roba na tržnici obavlja se u skladu s Zakonom o trgovini i drugim propisima, odlukama nadležnih tijela, odredbama tržnog reda i dobrim poslovnim običajima.</w:t>
      </w:r>
    </w:p>
    <w:p w:rsidR="00D62611" w:rsidRPr="008E5B50" w:rsidRDefault="00D62611" w:rsidP="00D62611">
      <w:pPr>
        <w:jc w:val="both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jc w:val="center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>Članak 5.</w:t>
      </w:r>
    </w:p>
    <w:p w:rsidR="00D62611" w:rsidRPr="008E5B50" w:rsidRDefault="00D62611" w:rsidP="00D62611">
      <w:pPr>
        <w:ind w:firstLine="705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Na tržnici se mogu prodavati: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voće i povrće,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mliječni proizvodi vlastite proizvodnje,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jaja,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med vlastite proizvodnje,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sadnice i cvijeće.</w:t>
      </w:r>
    </w:p>
    <w:p w:rsidR="00D62611" w:rsidRPr="008E5B50" w:rsidRDefault="00D62611" w:rsidP="00D62611">
      <w:pPr>
        <w:ind w:firstLine="705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Na tržnici se mogu prodavati i drugi prehrambeni i poljoprivredni proizvodi koji su zdravstveno ispravni i neškodljivi za upotrebu i  za koje je prodaja  dozvoljena u skladu s propisima, ako za prodaju  takvih proizvoda isporučitelj osigura propisane uvjete.</w:t>
      </w:r>
    </w:p>
    <w:p w:rsidR="00D62611" w:rsidRPr="008E5B50" w:rsidRDefault="00D62611" w:rsidP="00D62611">
      <w:pPr>
        <w:ind w:firstLine="705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Proizvodi koji podliježu zdravstvenom nadzoru i kontroli mogu se prodavati samo nakon pregleda i uz potvrdu odnosno dokaz o izvršenom pregledu.</w:t>
      </w:r>
    </w:p>
    <w:p w:rsidR="00D62611" w:rsidRPr="008E5B50" w:rsidRDefault="00D62611" w:rsidP="00D62611">
      <w:pPr>
        <w:jc w:val="both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jc w:val="center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>Članak 6.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 xml:space="preserve">Pravo obavljanja prometa na malo i pravo korištenja usluga tržnice imaju pod jednakim uvjetima fizičke i pravne osobe (dalje u tekstu: korisnici). </w:t>
      </w:r>
    </w:p>
    <w:p w:rsidR="00D62611" w:rsidRPr="008E5B50" w:rsidRDefault="00D62611" w:rsidP="00D62611">
      <w:pPr>
        <w:ind w:firstLine="705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Na tržnici mogu prodavati: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lastRenderedPageBreak/>
        <w:t xml:space="preserve">pravna ili fizička osoba registrirana za obavljanje gospodarske djelatnosti trgovine na malo, 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nositelj i/ili član obiteljskog poljoprivrednog gospodarstva koji prodaje svoje poljoprivredne proizvode na malo a koji je upisan u Upisnik poljoprivrednih gospodarstava u skladu s posebnim propisima,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 xml:space="preserve">pravna ili fizička osoba registrirana za obavljanje proizvodne djelatnosti, 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druge osobe koje po Zakonu o trgovini mogu vršiti trgovinu na malo izvan prodavaonica.</w:t>
      </w:r>
    </w:p>
    <w:p w:rsidR="00D62611" w:rsidRPr="008E5B50" w:rsidRDefault="00D62611" w:rsidP="00D62611">
      <w:pPr>
        <w:jc w:val="both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jc w:val="center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 xml:space="preserve">Članak 7. 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Tržnica radi svaki dan, osim nedjelje i blagdana.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 xml:space="preserve">Radno vrijeme tržnice za korisnike na prodajnim mjestima je od 7,00 do 13,30 sati. 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 xml:space="preserve">Iznimno, kada to dozvoljavaju tehnički i organizacijski  uvjeti,  isporučitelj može na zahtjev  korisnika dogovoriti radno vrijeme duže od propisanog ali najkasnije do 19,00 sati, o čemu zaključuju poseban ugovor. 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 xml:space="preserve">Ukoliko postoji interes od većine korisnika za rad nedjeljom i/ili blagdanom, isporučitelj će radno vrijeme tržnice u te dane propisati posebnom odlukom.  </w:t>
      </w:r>
    </w:p>
    <w:p w:rsidR="00D62611" w:rsidRPr="008E5B50" w:rsidRDefault="00D62611" w:rsidP="00D62611">
      <w:pPr>
        <w:jc w:val="both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jc w:val="center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>Članak 8.</w:t>
      </w:r>
    </w:p>
    <w:p w:rsidR="00D62611" w:rsidRPr="008E5B50" w:rsidRDefault="00D62611" w:rsidP="00D62611">
      <w:pPr>
        <w:ind w:firstLine="705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Prodajna mjesta na tržnici su: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kameni stolovi u zatvorenom tržnom prostoru,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pomoćni drveni stolovi u zatvorenom tržnom prostoru koji se postavljaju ovisno o potrebi,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pokretni drveni stolovi i štandovi koji se postavljaju u otvorenom tržnom prostoru.</w:t>
      </w:r>
    </w:p>
    <w:p w:rsidR="00D62611" w:rsidRPr="008E5B50" w:rsidRDefault="00D62611" w:rsidP="00D62611">
      <w:pPr>
        <w:ind w:firstLine="705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Isporučitelj određuje namjenu prodajnih mjesta na tržnici po vrsti robe koja se prodaje i određuje raspored prodajnih mjesta za postavljanje pomoćnih i pokretnih drvenih stolova i štandova.</w:t>
      </w:r>
    </w:p>
    <w:p w:rsidR="00D62611" w:rsidRPr="008E5B50" w:rsidRDefault="00D62611" w:rsidP="00D62611">
      <w:pPr>
        <w:jc w:val="both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jc w:val="center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>Članak 9.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Količina robe izložene prodaji ne može biti veća od kapaciteta prodajnog mjesta.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Zabranjeno je prehrambene proizvode izlagati na podu.</w:t>
      </w:r>
    </w:p>
    <w:p w:rsidR="00D62611" w:rsidRPr="008E5B50" w:rsidRDefault="00D62611" w:rsidP="00D62611">
      <w:pPr>
        <w:jc w:val="both"/>
        <w:rPr>
          <w:rFonts w:ascii="Arial" w:hAnsi="Arial" w:cs="Arial"/>
          <w:b/>
          <w:lang w:val="hr-HR"/>
        </w:rPr>
      </w:pPr>
    </w:p>
    <w:p w:rsidR="00D62611" w:rsidRPr="008E5B50" w:rsidRDefault="00D62611" w:rsidP="00D62611">
      <w:pPr>
        <w:jc w:val="both"/>
        <w:rPr>
          <w:rFonts w:ascii="Arial" w:hAnsi="Arial" w:cs="Arial"/>
          <w:b/>
          <w:lang w:val="hr-HR"/>
        </w:rPr>
      </w:pP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>III. MEĐUSOBNA PRAVA I OBVEZE ISPORUČITELJA I KORISNIKA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 xml:space="preserve">      USLUGE TRŽNICE</w:t>
      </w:r>
    </w:p>
    <w:p w:rsidR="00D62611" w:rsidRPr="008E5B50" w:rsidRDefault="00D62611" w:rsidP="00D62611">
      <w:pPr>
        <w:jc w:val="both"/>
        <w:rPr>
          <w:rFonts w:ascii="Arial" w:hAnsi="Arial" w:cs="Arial"/>
          <w:b/>
          <w:lang w:val="hr-HR"/>
        </w:rPr>
      </w:pPr>
    </w:p>
    <w:p w:rsidR="00D62611" w:rsidRPr="008E5B50" w:rsidRDefault="00D62611" w:rsidP="00D62611">
      <w:pPr>
        <w:jc w:val="center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>Članak 10.</w:t>
      </w:r>
    </w:p>
    <w:p w:rsidR="00D62611" w:rsidRPr="008E5B50" w:rsidRDefault="00D62611" w:rsidP="00D62611">
      <w:pPr>
        <w:ind w:firstLine="705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Isporučitelj dodjeljuje korisnicima prodajna mjesta u zakup: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dnevno,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mjesečno, polugodišnje, godišnje,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sezonski,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prigodno za razdoblje do 10 dana.</w:t>
      </w:r>
    </w:p>
    <w:p w:rsidR="00D62611" w:rsidRPr="008E5B50" w:rsidRDefault="00D62611" w:rsidP="00D62611">
      <w:p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ab/>
        <w:t>Isporučitelj dodjeljuje korisnicima prodajna mjesta u zakup neposrednom pogodbom ili putem javnog nadmetanja.</w:t>
      </w:r>
    </w:p>
    <w:p w:rsidR="00D62611" w:rsidRPr="008E5B50" w:rsidRDefault="00D62611" w:rsidP="00D62611">
      <w:p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ab/>
        <w:t xml:space="preserve">Način dodjele prodajnog mjesta u zakup isporučitelj određuje na osnovi potražnje za prodajnim mjestom. </w:t>
      </w:r>
    </w:p>
    <w:p w:rsidR="00D62611" w:rsidRPr="008E5B50" w:rsidRDefault="00D62611" w:rsidP="00D62611">
      <w:pPr>
        <w:jc w:val="center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jc w:val="center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>Članak 11.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Uvjete javnog nadmetanja za dodjelu prodajnog mjesta u  zakup određuje isporučitelj.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 xml:space="preserve">Tekst javnog nadmetanja objavljuje se na oglasnom mjestu tržnice i mrežnim stranicama isporučitelja.  </w:t>
      </w:r>
    </w:p>
    <w:p w:rsidR="00D62611" w:rsidRPr="008E5B50" w:rsidRDefault="00D62611" w:rsidP="00D62611">
      <w:pPr>
        <w:jc w:val="both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jc w:val="center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>Članak 12.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O zakupu prodajnog mjesta isporučitelj i korisnik zaključuju pisani ugovor kojim se uređuju prava i obveze ugovornih strana.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lastRenderedPageBreak/>
        <w:t xml:space="preserve">Za dnevni zakup sklapa se usmeni ugovor. 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 xml:space="preserve">Korisnik pristupa sklapanju usmenog ugovora kada na prodajnom mjestu izloži proizvode za prodaju. </w:t>
      </w:r>
    </w:p>
    <w:p w:rsidR="00D62611" w:rsidRPr="008E5B50" w:rsidRDefault="00D62611" w:rsidP="005F1AC6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Dokaz da je zaključen usmeni ugovor za dnevni zakup je potvrda o plaćenom dnevnom zakupu za prodajno mjesto.</w:t>
      </w:r>
    </w:p>
    <w:p w:rsidR="00D62611" w:rsidRPr="008E5B50" w:rsidRDefault="00D62611" w:rsidP="00D62611">
      <w:pPr>
        <w:jc w:val="center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>Članak 13.</w:t>
      </w:r>
    </w:p>
    <w:p w:rsidR="00D62611" w:rsidRPr="008E5B50" w:rsidRDefault="00D62611" w:rsidP="00D62611">
      <w:pPr>
        <w:ind w:firstLine="705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Pisani ugovor o zakupu prodajnog mjesta sadrži: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naziv i adresu ugovornih strana,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oznaku prodajnog mjesta,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rok trajanja ugovora,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visinu zakupnine, rok i uvjete plaćanja,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predmet prodaje na prodajnom mjestu,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uvjete raskida ugovora, te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druge  ugovorne odredbe.</w:t>
      </w:r>
    </w:p>
    <w:p w:rsidR="00D62611" w:rsidRPr="008E5B50" w:rsidRDefault="00D62611" w:rsidP="00D62611">
      <w:pPr>
        <w:jc w:val="both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jc w:val="center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>Članak 14.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Prodajno mjesto korisnik ne smije dati u podzakup.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 xml:space="preserve">Ako prodajno mjesto koje je dodijeljeno u zakup pisanim ugovorom korisnik ne zauzme najkasnije sat i pol nakon početka radnog vremena tržnice, isporučitelj može to prodajno mjesto dodijeliti u dnevni zakup drugom korisniku. </w:t>
      </w:r>
    </w:p>
    <w:p w:rsidR="00D62611" w:rsidRPr="008E5B50" w:rsidRDefault="00D62611" w:rsidP="00D62611">
      <w:pPr>
        <w:jc w:val="both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jc w:val="center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>Članak 15.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Slobodna odnosno prodajna mjesta koja nisu dodijeljena u zakup na temelju pisanog ugovora, korisnici zauzimaju po redoslijedu dolaska na tržnicu.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 xml:space="preserve">U slučaju spora između korisnika, ovlašteni radnik isporučitelja određuje i dodjeljuje korisniku prodajno mjesto za dnevni zakup.  </w:t>
      </w:r>
    </w:p>
    <w:p w:rsidR="00D62611" w:rsidRPr="008E5B50" w:rsidRDefault="00D62611" w:rsidP="00D62611">
      <w:pPr>
        <w:jc w:val="both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jc w:val="center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 xml:space="preserve">Članak 16. </w:t>
      </w:r>
    </w:p>
    <w:p w:rsidR="00D62611" w:rsidRPr="008E5B50" w:rsidRDefault="00D62611" w:rsidP="00D62611">
      <w:pPr>
        <w:ind w:firstLine="705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Isporučitelj usluga tržnice je dužan: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osigurati uvjete nesmetanog prometa na tržnici,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obavljati pregled tržnog prostora prije početka i po završetku radnog vremena i  poduzimati odgovarajuće mjere radi otklanjanja uočenih nepravilnosti,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korisnicima dati na korištenje stolove, klupe, štandove, spremnike za otpad i drugu raspoloživu opremu,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korisnicima dati na korištenje vage i utege, tehnički ispravne i redovito umjerene,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održavati red na tržnici i po potrebi upozoravati korisnike i kupce na pravila ponašanja, a po potrebi i obavijesti nadležna tijela i službe ako se na tržnici zapaze osobe koje ugrožavanju sigurnost korisnika ili kupaca,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surađivati s nadležnim inspekcijskim službama radi sprječavanja prodaje robe čija prodaja na tržnici nije dozvoljena, robe sumnjivog porijekla, zdravstveno neispravnih proizvoda, preprodaje robe i slično.</w:t>
      </w:r>
    </w:p>
    <w:p w:rsidR="00D62611" w:rsidRPr="008E5B50" w:rsidRDefault="00D62611" w:rsidP="00D62611">
      <w:pPr>
        <w:jc w:val="center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jc w:val="center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>Članak 17.</w:t>
      </w:r>
    </w:p>
    <w:p w:rsidR="00D62611" w:rsidRPr="008E5B50" w:rsidRDefault="00D62611" w:rsidP="00D62611">
      <w:pPr>
        <w:ind w:firstLine="705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Korisnici usluga tržnice su dužni: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 xml:space="preserve">pridržavati se ovih Općih uvjeta i drugih propisa kojima se uređuje promet roba, 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prodajno mjesto zauzeti i opskrbiti robom najkasnije sat i pol nakon početka radnog vremena tržnice, a napustiti do određenog završetka radnog vremena tržnice,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istaknuti naziv korisnika, cijene i druge podatke o robi sukladno posebnim propisima,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na prodajnom mjestu izložiti količinu robe koja odgovara kapacitetu prodajnog mjesta  i razvrstati robu po vrsti,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robu izloženu prodaji na odgovarajući način zaštititi od štetnog utjecaja okoline,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kupcu predati robu zapakiranu u čistom papiru, foliji, vrećici ili drugoj odgovarajućoj ambalaži,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lastRenderedPageBreak/>
        <w:t>prodajno mjesto održavati čistim, a tijekom prodaje i prije napuštanja prodajnog mjesta otpad i ambalažu odlagati u spremnik namijenjen za tu vrstu otpada,</w:t>
      </w:r>
    </w:p>
    <w:p w:rsidR="00D62611" w:rsidRPr="008E5B50" w:rsidRDefault="00D62611" w:rsidP="00D62611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pridržavati se propisanih higijensko-zdravstvenih uvjeta,</w:t>
      </w:r>
    </w:p>
    <w:p w:rsidR="00D62611" w:rsidRPr="008E5B50" w:rsidRDefault="00D62611" w:rsidP="00D62611">
      <w:pPr>
        <w:pStyle w:val="Odlomakpopisa1"/>
        <w:widowControl/>
        <w:numPr>
          <w:ilvl w:val="0"/>
          <w:numId w:val="3"/>
        </w:numPr>
        <w:spacing w:before="0" w:line="240" w:lineRule="auto"/>
        <w:contextualSpacing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radi prodaje robe za koju isporučitelj nema osigurana tehnička sredstva i uređaje (prenosive staklene ili rashladne vitrine, vage i slično), koristiti vlastita sredstva i uređaje te osigurati njihovu sanitarnu i tehničku ispravnost,</w:t>
      </w:r>
    </w:p>
    <w:p w:rsidR="00D62611" w:rsidRDefault="00D62611" w:rsidP="00D62611">
      <w:pPr>
        <w:pStyle w:val="Odlomakpopisa1"/>
        <w:widowControl/>
        <w:numPr>
          <w:ilvl w:val="0"/>
          <w:numId w:val="3"/>
        </w:numPr>
        <w:spacing w:before="0" w:line="240" w:lineRule="auto"/>
        <w:contextualSpacing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isporučitelju plaćati naknadu za zakup prodajnog mjesta.</w:t>
      </w:r>
    </w:p>
    <w:p w:rsidR="008E5B50" w:rsidRPr="008E5B50" w:rsidRDefault="008E5B50" w:rsidP="00B97BF4">
      <w:pPr>
        <w:pStyle w:val="Odlomakpopisa1"/>
        <w:widowControl/>
        <w:spacing w:before="0" w:line="240" w:lineRule="auto"/>
        <w:ind w:left="1065" w:firstLine="0"/>
        <w:contextualSpacing/>
        <w:jc w:val="both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jc w:val="center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>Članak 18.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Odredbe ovih Općih uvjeta ne odnosi se na vlasnike ili zakupce trgovina i ugostiteljskog objekta u zgradi tržnice.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 xml:space="preserve"> Korisnici iz prethodnog stavka dužni su se u tijeku rada pridržavati slijedećeg:</w:t>
      </w:r>
    </w:p>
    <w:p w:rsidR="00D62611" w:rsidRPr="008E5B50" w:rsidRDefault="00D62611" w:rsidP="00D62611">
      <w:pPr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 xml:space="preserve">započeti s radom najranije u 7,00 sati i završiti s radom najkasnije u 19,00 sati. Na dan uoči Uskrsa, na dan 24. prosinca i 31. prosinca, prodavaonice mogu završiti s radom najkasnije u 15,00 sati ako taj dan pada u radni dan. </w:t>
      </w:r>
    </w:p>
    <w:p w:rsidR="00D62611" w:rsidRPr="008E5B50" w:rsidRDefault="00D62611" w:rsidP="00D62611">
      <w:pPr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ne koristiti tržni prostor za opskrbu robom niti obavljati radnje koje na bilo koji način onečišćuju izloženu robu ili korisnicima usluga tržnice ometaju prodaju,</w:t>
      </w:r>
    </w:p>
    <w:p w:rsidR="00D62611" w:rsidRPr="008E5B50" w:rsidRDefault="00D62611" w:rsidP="00D62611">
      <w:pPr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za opskrbu robom koristiti vanjske prolaze i to u radne dane tržnice od 6,30 do 8,30 sati i od 13,00 do 14,00 sati,</w:t>
      </w:r>
    </w:p>
    <w:p w:rsidR="00D62611" w:rsidRPr="008E5B50" w:rsidRDefault="00D62611" w:rsidP="00D62611">
      <w:pPr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 xml:space="preserve">parkiranje i zaustavljanje vozila za opskrbu ispred ulaza u tržnicu nije dozvoljeno duže od vremena  potrebnog za iskrcaj i ukrcaj, </w:t>
      </w:r>
    </w:p>
    <w:p w:rsidR="00D62611" w:rsidRPr="008E5B50" w:rsidRDefault="00D62611" w:rsidP="00D62611">
      <w:pPr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dužni su sudjelovati u troškovima održavanja i upravljanja tržnog prostora (održavanje, čišćenje, grijanje/hlađenje i drugo) prema učešću u ukupnim troškovima koje utvrđuju i ugovaraju s isporučitelj</w:t>
      </w:r>
      <w:r w:rsidR="005F1AC6" w:rsidRPr="008E5B50">
        <w:rPr>
          <w:rFonts w:ascii="Arial" w:hAnsi="Arial" w:cs="Arial"/>
          <w:lang w:val="hr-HR"/>
        </w:rPr>
        <w:t>o</w:t>
      </w:r>
      <w:r w:rsidRPr="008E5B50">
        <w:rPr>
          <w:rFonts w:ascii="Arial" w:hAnsi="Arial" w:cs="Arial"/>
          <w:lang w:val="hr-HR"/>
        </w:rPr>
        <w:t>m.</w:t>
      </w:r>
    </w:p>
    <w:p w:rsidR="00D62611" w:rsidRPr="008E5B50" w:rsidRDefault="00D62611" w:rsidP="00D62611">
      <w:pPr>
        <w:jc w:val="center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jc w:val="center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ind w:firstLine="705"/>
        <w:jc w:val="both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>IV. NAČIN MJERENJA, OBRAČUNA I PLAĆANJA</w:t>
      </w:r>
    </w:p>
    <w:p w:rsidR="00D62611" w:rsidRPr="008E5B50" w:rsidRDefault="00D62611" w:rsidP="00D62611">
      <w:pPr>
        <w:ind w:firstLine="705"/>
        <w:jc w:val="both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 xml:space="preserve">      ISPORUČENE USLUGE TRŽNICE</w:t>
      </w:r>
      <w:r w:rsidRPr="008E5B50">
        <w:rPr>
          <w:rFonts w:ascii="Arial" w:hAnsi="Arial" w:cs="Arial"/>
          <w:b/>
          <w:lang w:val="hr-HR"/>
        </w:rPr>
        <w:tab/>
      </w:r>
    </w:p>
    <w:p w:rsidR="00D62611" w:rsidRPr="008E5B50" w:rsidRDefault="00D62611" w:rsidP="00D62611">
      <w:pPr>
        <w:jc w:val="both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jc w:val="center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>Članak 19.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Naknade za zakup prodajnog mjesta određuje isporučitelj cjenikom usluge tržnice.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Cjenikom se određuju naknade za dnevni, mjesečni, polugodišnji, godišnji i sezonski zakup te dnevni zakup za prigodne prodaje.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Naknade se mogu odrediti posebno za zatvoreni a posebno za otvoreni prodajni prostor.</w:t>
      </w:r>
    </w:p>
    <w:p w:rsidR="00D62611" w:rsidRPr="008E5B50" w:rsidRDefault="00D62611" w:rsidP="00D62611">
      <w:pPr>
        <w:jc w:val="both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jc w:val="center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>Članak 20.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Prilikom određivanja naknada iz prethodnog članka isporučitelj uzima u obzir izdatke koji su potrebni za osiguranje dostupnosti usluge tržnice.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 xml:space="preserve">Izdaci potrebni za osiguranje dostupnosti usluge tržnice su troškovi održavanja, upravljanja i čišćenja tržnog prostora, odvoza otpada, utrošene vode i električne energije, pričuva, komunalna naknada i drugo. </w:t>
      </w:r>
    </w:p>
    <w:p w:rsidR="00D62611" w:rsidRPr="008E5B50" w:rsidRDefault="00D62611" w:rsidP="00D62611">
      <w:pPr>
        <w:jc w:val="both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jc w:val="center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>Članak 21.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Isporučitelj će za cjenik i za svaku njegovu izmjenu ili dopunu pribaviti prethodnu suglasnost Gradonačelnika Grada Pazina.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Isporučitelj će cjenik objaviti na oglasnom mjestu tržnice i mrežnim stranicama isporučitelja.</w:t>
      </w:r>
    </w:p>
    <w:p w:rsidR="00D62611" w:rsidRPr="008E5B50" w:rsidRDefault="00D62611" w:rsidP="00D62611">
      <w:pPr>
        <w:jc w:val="center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jc w:val="center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 xml:space="preserve">Članak 22. 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Naknade iz cjenika su početne cijene za javno nadmetanje.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Kriterij za odabir ponuđača u javnom nadmetanju je najviša ponuđena cijena.</w:t>
      </w:r>
    </w:p>
    <w:p w:rsidR="00D62611" w:rsidRPr="008E5B50" w:rsidRDefault="00D62611" w:rsidP="00D62611">
      <w:pPr>
        <w:jc w:val="both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jc w:val="center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>Članak 23.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Naknadu za dnevni zakup naplaćuje od korisnika ovlašteni radnik isporučitelja.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lastRenderedPageBreak/>
        <w:t>Korisnici koji prodajno mjesto koriste na temelju pisanog ugovora ne plaćaju dnevni zakup već plaćaju zakup prema ispostavljenom računu isporučitelja na način i u rokovima koji su određeni ugovorom.</w:t>
      </w:r>
    </w:p>
    <w:p w:rsidR="00D62611" w:rsidRPr="008E5B50" w:rsidRDefault="00D62611" w:rsidP="00D62611">
      <w:pPr>
        <w:jc w:val="both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jc w:val="both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b/>
          <w:lang w:val="hr-HR"/>
        </w:rPr>
        <w:t>V. ZAVRŠNE ODREDBE</w:t>
      </w:r>
    </w:p>
    <w:p w:rsidR="00D62611" w:rsidRPr="008E5B50" w:rsidRDefault="00D62611" w:rsidP="00D62611">
      <w:pPr>
        <w:jc w:val="both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jc w:val="center"/>
        <w:rPr>
          <w:rFonts w:ascii="Arial" w:hAnsi="Arial" w:cs="Arial"/>
          <w:b/>
          <w:lang w:val="hr-HR"/>
        </w:rPr>
      </w:pPr>
      <w:r w:rsidRPr="008E5B50">
        <w:rPr>
          <w:rFonts w:ascii="Arial" w:hAnsi="Arial" w:cs="Arial"/>
          <w:b/>
          <w:lang w:val="hr-HR"/>
        </w:rPr>
        <w:t>Članak 24.</w:t>
      </w:r>
    </w:p>
    <w:p w:rsidR="00D62611" w:rsidRPr="008E5B50" w:rsidRDefault="00D62611" w:rsidP="00D62611">
      <w:pPr>
        <w:ind w:firstLine="708"/>
        <w:jc w:val="both"/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>Isporučitelj će do donošenja cjenika prema ovim Općim uvjetima, primjenjivati Cjenik broj 1391-1/09 od 24. studenog 2009. godine na koji je suglasnost dana Zaključkom Gradonačelnika Grada Pazina KLASA: 363-01/09-01/28, URBROJ: 2163/01-</w:t>
      </w:r>
      <w:proofErr w:type="spellStart"/>
      <w:r w:rsidRPr="008E5B50">
        <w:rPr>
          <w:rFonts w:ascii="Arial" w:hAnsi="Arial" w:cs="Arial"/>
          <w:lang w:val="hr-HR"/>
        </w:rPr>
        <w:t>01</w:t>
      </w:r>
      <w:proofErr w:type="spellEnd"/>
      <w:r w:rsidRPr="008E5B50">
        <w:rPr>
          <w:rFonts w:ascii="Arial" w:hAnsi="Arial" w:cs="Arial"/>
          <w:lang w:val="hr-HR"/>
        </w:rPr>
        <w:t>-01-10-5 od 21. siječnja 2010. godine.</w:t>
      </w:r>
    </w:p>
    <w:p w:rsidR="00D62611" w:rsidRPr="008E5B50" w:rsidRDefault="00D62611" w:rsidP="00D62611">
      <w:pPr>
        <w:jc w:val="both"/>
        <w:rPr>
          <w:rFonts w:ascii="Arial" w:hAnsi="Arial" w:cs="Arial"/>
          <w:lang w:val="hr-HR"/>
        </w:rPr>
      </w:pPr>
    </w:p>
    <w:p w:rsidR="00FF2532" w:rsidRPr="00FF2532" w:rsidRDefault="00FF2532" w:rsidP="00FF2532">
      <w:pPr>
        <w:jc w:val="center"/>
        <w:rPr>
          <w:rFonts w:ascii="Arial" w:hAnsi="Arial" w:cs="Arial"/>
          <w:b/>
          <w:lang w:val="hr-HR"/>
        </w:rPr>
      </w:pPr>
      <w:r w:rsidRPr="00FF2532">
        <w:rPr>
          <w:rFonts w:ascii="Arial" w:hAnsi="Arial" w:cs="Arial"/>
          <w:b/>
          <w:lang w:val="hr-HR"/>
        </w:rPr>
        <w:t>Članak 25.</w:t>
      </w:r>
    </w:p>
    <w:p w:rsidR="00FF2532" w:rsidRPr="00FF2532" w:rsidRDefault="00FF2532" w:rsidP="00FF2532">
      <w:pPr>
        <w:spacing w:before="1"/>
        <w:ind w:right="72" w:firstLine="708"/>
        <w:jc w:val="both"/>
        <w:rPr>
          <w:rFonts w:ascii="Arial" w:hAnsi="Arial" w:cs="Arial"/>
          <w:lang w:val="hr-HR"/>
        </w:rPr>
      </w:pPr>
      <w:r w:rsidRPr="00FF2532">
        <w:rPr>
          <w:rFonts w:ascii="Arial" w:eastAsia="Times New Roman" w:hAnsi="Arial" w:cs="Arial"/>
          <w:lang w:val="hr-HR" w:eastAsia="hr-HR"/>
        </w:rPr>
        <w:t>Ovi Opći uvjeti primjenjuju se nakon što Gradsko vijeće Grada Pazina na iste dadne prethodnu suglasnost.</w:t>
      </w:r>
    </w:p>
    <w:p w:rsidR="00FF2532" w:rsidRPr="00FF2532" w:rsidRDefault="00FF2532" w:rsidP="00FF2532">
      <w:pPr>
        <w:jc w:val="both"/>
        <w:rPr>
          <w:rFonts w:ascii="Arial" w:hAnsi="Arial" w:cs="Arial"/>
          <w:lang w:val="hr-HR"/>
        </w:rPr>
      </w:pPr>
    </w:p>
    <w:p w:rsidR="00FF2532" w:rsidRPr="00FF2532" w:rsidRDefault="00FF2532" w:rsidP="00FF2532">
      <w:pPr>
        <w:jc w:val="center"/>
        <w:rPr>
          <w:rFonts w:ascii="Arial" w:hAnsi="Arial" w:cs="Arial"/>
          <w:b/>
          <w:lang w:val="hr-HR"/>
        </w:rPr>
      </w:pPr>
      <w:r w:rsidRPr="00FF2532">
        <w:rPr>
          <w:rFonts w:ascii="Arial" w:hAnsi="Arial" w:cs="Arial"/>
          <w:b/>
          <w:lang w:val="hr-HR"/>
        </w:rPr>
        <w:t>Članak 26.</w:t>
      </w:r>
    </w:p>
    <w:p w:rsidR="00FF2532" w:rsidRPr="00FF2532" w:rsidRDefault="00FF2532" w:rsidP="00FF2532">
      <w:pPr>
        <w:ind w:firstLine="708"/>
        <w:jc w:val="both"/>
        <w:rPr>
          <w:rFonts w:ascii="Arial" w:hAnsi="Arial" w:cs="Arial"/>
          <w:lang w:val="hr-HR"/>
        </w:rPr>
      </w:pPr>
      <w:r w:rsidRPr="00FF2532">
        <w:rPr>
          <w:rFonts w:ascii="Arial" w:hAnsi="Arial" w:cs="Arial"/>
          <w:lang w:val="hr-HR"/>
        </w:rPr>
        <w:t>O</w:t>
      </w:r>
      <w:r w:rsidR="005618EE">
        <w:rPr>
          <w:rFonts w:ascii="Arial" w:hAnsi="Arial" w:cs="Arial"/>
          <w:lang w:val="hr-HR"/>
        </w:rPr>
        <w:t xml:space="preserve">vi Opći uvjeti objavljuju se u </w:t>
      </w:r>
      <w:r w:rsidRPr="00FF2532">
        <w:rPr>
          <w:rFonts w:ascii="Arial" w:hAnsi="Arial" w:cs="Arial"/>
          <w:lang w:val="hr-HR"/>
        </w:rPr>
        <w:t xml:space="preserve">Službenim novinama Grada Pazina i Općina </w:t>
      </w:r>
      <w:proofErr w:type="spellStart"/>
      <w:r w:rsidRPr="00FF2532">
        <w:rPr>
          <w:rFonts w:ascii="Arial" w:hAnsi="Arial" w:cs="Arial"/>
          <w:lang w:val="hr-HR"/>
        </w:rPr>
        <w:t>Cerovlje</w:t>
      </w:r>
      <w:proofErr w:type="spellEnd"/>
      <w:r w:rsidRPr="00FF2532">
        <w:rPr>
          <w:rFonts w:ascii="Arial" w:hAnsi="Arial" w:cs="Arial"/>
          <w:lang w:val="hr-HR"/>
        </w:rPr>
        <w:t xml:space="preserve">, </w:t>
      </w:r>
      <w:proofErr w:type="spellStart"/>
      <w:r w:rsidRPr="00FF2532">
        <w:rPr>
          <w:rFonts w:ascii="Arial" w:hAnsi="Arial" w:cs="Arial"/>
          <w:lang w:val="hr-HR"/>
        </w:rPr>
        <w:t>Gračišće</w:t>
      </w:r>
      <w:proofErr w:type="spellEnd"/>
      <w:r w:rsidRPr="00FF2532">
        <w:rPr>
          <w:rFonts w:ascii="Arial" w:hAnsi="Arial" w:cs="Arial"/>
          <w:lang w:val="hr-HR"/>
        </w:rPr>
        <w:t xml:space="preserve">, </w:t>
      </w:r>
      <w:proofErr w:type="spellStart"/>
      <w:r w:rsidRPr="00FF2532">
        <w:rPr>
          <w:rFonts w:ascii="Arial" w:hAnsi="Arial" w:cs="Arial"/>
          <w:lang w:val="hr-HR"/>
        </w:rPr>
        <w:t>Karojba</w:t>
      </w:r>
      <w:proofErr w:type="spellEnd"/>
      <w:r w:rsidRPr="00FF2532">
        <w:rPr>
          <w:rFonts w:ascii="Arial" w:hAnsi="Arial" w:cs="Arial"/>
          <w:lang w:val="hr-HR"/>
        </w:rPr>
        <w:t xml:space="preserve">, </w:t>
      </w:r>
      <w:proofErr w:type="spellStart"/>
      <w:r w:rsidRPr="00FF2532">
        <w:rPr>
          <w:rFonts w:ascii="Arial" w:hAnsi="Arial" w:cs="Arial"/>
          <w:lang w:val="hr-HR"/>
        </w:rPr>
        <w:t>Lupoglav</w:t>
      </w:r>
      <w:proofErr w:type="spellEnd"/>
      <w:r w:rsidRPr="00FF2532">
        <w:rPr>
          <w:rFonts w:ascii="Arial" w:hAnsi="Arial" w:cs="Arial"/>
          <w:lang w:val="hr-HR"/>
        </w:rPr>
        <w:t xml:space="preserve"> i  Sveti Petar u Šumi, na mrežnim stranicama Grada Pazina, na oglasnom mjestu tržnice i mrežnim stranicama isporučitelja.</w:t>
      </w:r>
    </w:p>
    <w:p w:rsidR="00D62611" w:rsidRPr="008E5B50" w:rsidRDefault="00D62611" w:rsidP="00D62611">
      <w:pPr>
        <w:jc w:val="both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jc w:val="both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jc w:val="both"/>
        <w:rPr>
          <w:rFonts w:ascii="Arial" w:hAnsi="Arial" w:cs="Arial"/>
          <w:lang w:val="hr-HR"/>
        </w:rPr>
      </w:pPr>
    </w:p>
    <w:p w:rsidR="00D62611" w:rsidRPr="008E5B50" w:rsidRDefault="00D62611" w:rsidP="00D62611">
      <w:pPr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 xml:space="preserve">Broj: </w:t>
      </w:r>
      <w:r w:rsidR="005F1AC6" w:rsidRPr="008E5B50">
        <w:rPr>
          <w:rFonts w:ascii="Arial" w:hAnsi="Arial" w:cs="Arial"/>
          <w:lang w:val="hr-HR"/>
        </w:rPr>
        <w:t>21-2</w:t>
      </w:r>
      <w:r w:rsidRPr="008E5B50">
        <w:rPr>
          <w:rFonts w:ascii="Arial" w:hAnsi="Arial" w:cs="Arial"/>
          <w:lang w:val="hr-HR"/>
        </w:rPr>
        <w:t>/19</w:t>
      </w:r>
      <w:r w:rsidRPr="008E5B50">
        <w:rPr>
          <w:rFonts w:ascii="Arial" w:hAnsi="Arial" w:cs="Arial"/>
          <w:lang w:val="hr-HR"/>
        </w:rPr>
        <w:tab/>
      </w:r>
      <w:r w:rsidRPr="008E5B50">
        <w:rPr>
          <w:rFonts w:ascii="Arial" w:hAnsi="Arial" w:cs="Arial"/>
          <w:lang w:val="hr-HR"/>
        </w:rPr>
        <w:tab/>
      </w:r>
      <w:r w:rsidRPr="008E5B50">
        <w:rPr>
          <w:rFonts w:ascii="Arial" w:hAnsi="Arial" w:cs="Arial"/>
          <w:lang w:val="hr-HR"/>
        </w:rPr>
        <w:tab/>
        <w:t xml:space="preserve">                                     Predsjednik Nadzornog odbora</w:t>
      </w:r>
    </w:p>
    <w:p w:rsidR="00D62611" w:rsidRPr="008E5B50" w:rsidRDefault="00D62611" w:rsidP="00D62611">
      <w:pPr>
        <w:rPr>
          <w:rFonts w:ascii="Arial" w:hAnsi="Arial" w:cs="Arial"/>
          <w:lang w:val="hr-HR"/>
        </w:rPr>
      </w:pPr>
      <w:r w:rsidRPr="008E5B50">
        <w:rPr>
          <w:rFonts w:ascii="Arial" w:hAnsi="Arial" w:cs="Arial"/>
          <w:lang w:val="hr-HR"/>
        </w:rPr>
        <w:t xml:space="preserve">Pazin, </w:t>
      </w:r>
      <w:r w:rsidR="00FF2532">
        <w:rPr>
          <w:rFonts w:ascii="Arial" w:hAnsi="Arial" w:cs="Arial"/>
          <w:lang w:val="hr-HR"/>
        </w:rPr>
        <w:t>22</w:t>
      </w:r>
      <w:r w:rsidRPr="008E5B50">
        <w:rPr>
          <w:rFonts w:ascii="Arial" w:hAnsi="Arial" w:cs="Arial"/>
          <w:lang w:val="hr-HR"/>
        </w:rPr>
        <w:t xml:space="preserve">. siječnja 2019.                               </w:t>
      </w:r>
      <w:r w:rsidRPr="008E5B50">
        <w:rPr>
          <w:rFonts w:ascii="Arial" w:hAnsi="Arial" w:cs="Arial"/>
          <w:lang w:val="hr-HR"/>
        </w:rPr>
        <w:tab/>
        <w:t xml:space="preserve">                 Igor Merlić</w:t>
      </w:r>
    </w:p>
    <w:p w:rsidR="00D62611" w:rsidRPr="008E5B50" w:rsidRDefault="00D62611" w:rsidP="00D62611">
      <w:pPr>
        <w:jc w:val="both"/>
        <w:rPr>
          <w:rFonts w:ascii="Arial" w:hAnsi="Arial" w:cs="Arial"/>
        </w:rPr>
      </w:pPr>
    </w:p>
    <w:p w:rsidR="00D62611" w:rsidRPr="008E5B50" w:rsidRDefault="00D62611" w:rsidP="00D62611">
      <w:pPr>
        <w:jc w:val="both"/>
        <w:rPr>
          <w:rFonts w:ascii="Arial" w:hAnsi="Arial" w:cs="Arial"/>
          <w:lang w:val="hr-HR"/>
        </w:rPr>
      </w:pPr>
    </w:p>
    <w:p w:rsidR="00802375" w:rsidRPr="008E5B50" w:rsidRDefault="00802375" w:rsidP="00D62611">
      <w:pPr>
        <w:rPr>
          <w:rFonts w:ascii="Arial" w:hAnsi="Arial" w:cs="Arial"/>
        </w:rPr>
      </w:pPr>
    </w:p>
    <w:sectPr w:rsidR="00802375" w:rsidRPr="008E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177D7"/>
    <w:multiLevelType w:val="hybridMultilevel"/>
    <w:tmpl w:val="123E37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8C310F"/>
    <w:multiLevelType w:val="hybridMultilevel"/>
    <w:tmpl w:val="5C0805E4"/>
    <w:lvl w:ilvl="0" w:tplc="75BC3DA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DC"/>
    <w:rsid w:val="00003258"/>
    <w:rsid w:val="0013688C"/>
    <w:rsid w:val="001F1E99"/>
    <w:rsid w:val="001F4B92"/>
    <w:rsid w:val="00263296"/>
    <w:rsid w:val="00372913"/>
    <w:rsid w:val="00377F39"/>
    <w:rsid w:val="0039316E"/>
    <w:rsid w:val="00407371"/>
    <w:rsid w:val="00461BB4"/>
    <w:rsid w:val="004A0072"/>
    <w:rsid w:val="0054299A"/>
    <w:rsid w:val="005618EE"/>
    <w:rsid w:val="00561F68"/>
    <w:rsid w:val="005B2817"/>
    <w:rsid w:val="005F1AC6"/>
    <w:rsid w:val="006404F2"/>
    <w:rsid w:val="00660D99"/>
    <w:rsid w:val="006D3ACA"/>
    <w:rsid w:val="007A3296"/>
    <w:rsid w:val="00802375"/>
    <w:rsid w:val="00874DFE"/>
    <w:rsid w:val="00892C11"/>
    <w:rsid w:val="008A4B20"/>
    <w:rsid w:val="008A7623"/>
    <w:rsid w:val="008E5B50"/>
    <w:rsid w:val="009060A3"/>
    <w:rsid w:val="00B37971"/>
    <w:rsid w:val="00B97BF4"/>
    <w:rsid w:val="00C03A98"/>
    <w:rsid w:val="00C766D9"/>
    <w:rsid w:val="00D11948"/>
    <w:rsid w:val="00D15C80"/>
    <w:rsid w:val="00D428D7"/>
    <w:rsid w:val="00D62611"/>
    <w:rsid w:val="00D660EA"/>
    <w:rsid w:val="00D90F8F"/>
    <w:rsid w:val="00D9628E"/>
    <w:rsid w:val="00D975DC"/>
    <w:rsid w:val="00DC4946"/>
    <w:rsid w:val="00DF3A94"/>
    <w:rsid w:val="00FA5BFB"/>
    <w:rsid w:val="00FC526D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11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52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79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971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D62611"/>
    <w:pPr>
      <w:spacing w:before="1" w:line="252" w:lineRule="exact"/>
      <w:ind w:left="120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11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52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79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971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D62611"/>
    <w:pPr>
      <w:spacing w:before="1" w:line="252" w:lineRule="exact"/>
      <w:ind w:left="12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F0BB-2A48-49E2-9D9C-8BC0D1A7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Usluga d.o.o. Pazin</Company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Kiković</dc:creator>
  <cp:lastModifiedBy>Mateja Sincic</cp:lastModifiedBy>
  <cp:revision>2</cp:revision>
  <cp:lastPrinted>2019-01-02T12:01:00Z</cp:lastPrinted>
  <dcterms:created xsi:type="dcterms:W3CDTF">2019-02-12T07:28:00Z</dcterms:created>
  <dcterms:modified xsi:type="dcterms:W3CDTF">2019-02-12T07:28:00Z</dcterms:modified>
</cp:coreProperties>
</file>